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AC" w:rsidRPr="00EF6F38" w:rsidRDefault="00DB42AC" w:rsidP="00DB42AC">
      <w:pPr>
        <w:jc w:val="center"/>
        <w:rPr>
          <w:rFonts w:ascii="Times New Roman" w:hAnsi="Times New Roman" w:cs="Times New Roman"/>
          <w:b/>
          <w:sz w:val="24"/>
        </w:rPr>
      </w:pPr>
      <w:r w:rsidRPr="00EF6F38">
        <w:rPr>
          <w:rFonts w:ascii="Times New Roman" w:hAnsi="Times New Roman" w:cs="Times New Roman"/>
          <w:b/>
          <w:sz w:val="24"/>
        </w:rPr>
        <w:t>К.Г. Паустовский «Золотая роза»</w:t>
      </w:r>
    </w:p>
    <w:p w:rsidR="00DB42AC" w:rsidRPr="00EF6F38" w:rsidRDefault="00DB42AC" w:rsidP="00DB42A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9800" cy="3162300"/>
            <wp:effectExtent l="0" t="0" r="0" b="0"/>
            <wp:wrapSquare wrapText="bothSides"/>
            <wp:docPr id="1" name="Рисунок 1" descr="C:\Users\Пользователь\AppData\Local\Microsoft\Windows\INetCache\Content.Word\5b0b1810ed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5b0b1810ed55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F38">
        <w:rPr>
          <w:rFonts w:ascii="Times New Roman" w:hAnsi="Times New Roman" w:cs="Times New Roman"/>
          <w:sz w:val="24"/>
        </w:rPr>
        <w:t>«Золотая роза» — книга очерков и рассказов К. Г. Паустовского. Впервые опубликована в журнале «Октябрь» (1955, №10). Отдельным изданием вышла в 1955 г.</w:t>
      </w:r>
    </w:p>
    <w:p w:rsidR="00DB42AC" w:rsidRPr="00EF6F38" w:rsidRDefault="00DB42AC" w:rsidP="00DB42A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EF6F38">
        <w:rPr>
          <w:rFonts w:ascii="Times New Roman" w:hAnsi="Times New Roman" w:cs="Times New Roman"/>
          <w:sz w:val="24"/>
        </w:rPr>
        <w:t xml:space="preserve">Идея книги родилась в 30-е годы, но в полной мере оформилась лишь тогда, когда Паустовский стал закреплять на бумаге опыт своей работы в семинаре прозы в Литературном институте им. Горького. Паустовский первоначально собирался назвать книгу «Железной розой», однако позже отказался от намерения, — история лирника Остапа, сковавшего железную розу, вошла в качестве эпизода в «Повесть о жизни», и писатель не захотел вторично эксплуатировать сюжет. Паустовский собирался, но не успел написать вторую книгу заметок о творчестве. В последнем прижизненном издании первой книги (Собрание сочинений. Т.З. М., 1967—1969) были расширены две главы, появилось несколько новых глав, в основном, о писателях. Написанные к 100-летию Чехова «Заметки на папиросной коробке», стали главой «Чехов». Очерк «Встречи с </w:t>
      </w:r>
      <w:proofErr w:type="spellStart"/>
      <w:r w:rsidRPr="00EF6F38">
        <w:rPr>
          <w:rFonts w:ascii="Times New Roman" w:hAnsi="Times New Roman" w:cs="Times New Roman"/>
          <w:sz w:val="24"/>
        </w:rPr>
        <w:t>Олешей</w:t>
      </w:r>
      <w:proofErr w:type="spellEnd"/>
      <w:r w:rsidRPr="00EF6F38">
        <w:rPr>
          <w:rFonts w:ascii="Times New Roman" w:hAnsi="Times New Roman" w:cs="Times New Roman"/>
          <w:sz w:val="24"/>
        </w:rPr>
        <w:t>» превратился в главу «Маленькая роза в петлице». В состав этого же издания включены очерки «Александр Блок» и «Иван Бунин».</w:t>
      </w:r>
    </w:p>
    <w:p w:rsidR="00DB42AC" w:rsidRPr="00EF6F38" w:rsidRDefault="00DB42AC" w:rsidP="00DB42A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EF6F38">
        <w:rPr>
          <w:rFonts w:ascii="Times New Roman" w:hAnsi="Times New Roman" w:cs="Times New Roman"/>
          <w:sz w:val="24"/>
        </w:rPr>
        <w:t xml:space="preserve">«Золотая роза», по словам самого Паустовского, «книга о том, как пишутся книги». Лейтмотив ее наиболее полно воплощен в рассказе, которым начинается «Золотая роза». История о «драгоценной пыли», которую собирал парижский мусорщик Жан </w:t>
      </w:r>
      <w:proofErr w:type="spellStart"/>
      <w:r w:rsidRPr="00EF6F38">
        <w:rPr>
          <w:rFonts w:ascii="Times New Roman" w:hAnsi="Times New Roman" w:cs="Times New Roman"/>
          <w:sz w:val="24"/>
        </w:rPr>
        <w:t>Шамет</w:t>
      </w:r>
      <w:proofErr w:type="spellEnd"/>
      <w:r w:rsidRPr="00EF6F38">
        <w:rPr>
          <w:rFonts w:ascii="Times New Roman" w:hAnsi="Times New Roman" w:cs="Times New Roman"/>
          <w:sz w:val="24"/>
        </w:rPr>
        <w:t xml:space="preserve">, чтобы, собрав драгоценные крупинки, заказать у ювелира золотую розу, является метафорой творчества. В жанре книги Паустовского словно отражена ее главная тема: она состоит из коротких «крупинок»-рассказов о писательском долге («Надпись на валуне»), о связи творчества с жизненным опытом («Цветы из стружек»), о замысле и вдохновении («Молния»), о соотношении плана и логики материала («Бунт героев»), о русском языке («Алмазный язык») и знаках препинания («Случай в магазине </w:t>
      </w:r>
      <w:proofErr w:type="spellStart"/>
      <w:r w:rsidRPr="00EF6F38">
        <w:rPr>
          <w:rFonts w:ascii="Times New Roman" w:hAnsi="Times New Roman" w:cs="Times New Roman"/>
          <w:sz w:val="24"/>
        </w:rPr>
        <w:t>Альшванга</w:t>
      </w:r>
      <w:proofErr w:type="spellEnd"/>
      <w:r w:rsidRPr="00EF6F38">
        <w:rPr>
          <w:rFonts w:ascii="Times New Roman" w:hAnsi="Times New Roman" w:cs="Times New Roman"/>
          <w:sz w:val="24"/>
        </w:rPr>
        <w:t>»), об условиях работы художника («Как будто пустяки») и художественной детали («Старик в станционном буфете»), о воображении («Животворящее начало») и о приоритете жизни перед творческим воображением («Ночной дилижанс»).</w:t>
      </w:r>
    </w:p>
    <w:p w:rsidR="00DB42AC" w:rsidRPr="00EF6F38" w:rsidRDefault="00DB42AC" w:rsidP="00DB42A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EF6F38">
        <w:rPr>
          <w:rFonts w:ascii="Times New Roman" w:hAnsi="Times New Roman" w:cs="Times New Roman"/>
          <w:sz w:val="24"/>
        </w:rPr>
        <w:t xml:space="preserve">Условно книгу можно разделить на две части. Если в первой автор вводит читателя в «тайное тайных» — в свою творческую лабораторию, то другую ее половину составили этюды о писателях: Чехове, Бунине, Блоке, Мопассане, Гюго, </w:t>
      </w:r>
      <w:proofErr w:type="spellStart"/>
      <w:r w:rsidRPr="00EF6F38">
        <w:rPr>
          <w:rFonts w:ascii="Times New Roman" w:hAnsi="Times New Roman" w:cs="Times New Roman"/>
          <w:sz w:val="24"/>
        </w:rPr>
        <w:t>Олеше</w:t>
      </w:r>
      <w:proofErr w:type="spellEnd"/>
      <w:r w:rsidRPr="00EF6F38">
        <w:rPr>
          <w:rFonts w:ascii="Times New Roman" w:hAnsi="Times New Roman" w:cs="Times New Roman"/>
          <w:sz w:val="24"/>
        </w:rPr>
        <w:t>, Пришвине, Грине. Рассказам свойствен тонкий лиризм; как правило, это повествование о пережитом, об опыте общения — очном или заочном — с тем или иным из мастеров художественного слова.</w:t>
      </w:r>
    </w:p>
    <w:p w:rsidR="00DB42AC" w:rsidRPr="00EF6F38" w:rsidRDefault="00DB42AC" w:rsidP="00DB42A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EF6F38">
        <w:rPr>
          <w:rFonts w:ascii="Times New Roman" w:hAnsi="Times New Roman" w:cs="Times New Roman"/>
          <w:sz w:val="24"/>
        </w:rPr>
        <w:t xml:space="preserve"> «Золотая роза» Паустовского вызвала множество откликов в печати. Критики отмечали высокое мастерство писателя, оригинальность самой попытки трактовать проблемы искусства средствами самого искусства. </w:t>
      </w:r>
    </w:p>
    <w:p w:rsidR="00DB42AC" w:rsidRPr="00EF6F38" w:rsidRDefault="00DB42AC" w:rsidP="00DB42A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EF6F38">
        <w:rPr>
          <w:rFonts w:ascii="Times New Roman" w:hAnsi="Times New Roman" w:cs="Times New Roman"/>
          <w:sz w:val="24"/>
        </w:rPr>
        <w:t>В книге рассказов Паустовского, созданной в заключительный период его творчества, вновь появился отмечавшийся еще в ранних произведениях интерес художника к сфере творческой деятельности, к духовной сути искусства.</w:t>
      </w:r>
    </w:p>
    <w:p w:rsidR="00DB42AC" w:rsidRDefault="00DB42AC" w:rsidP="00DB42AC">
      <w:pPr>
        <w:jc w:val="both"/>
        <w:rPr>
          <w:rFonts w:ascii="Times New Roman" w:hAnsi="Times New Roman" w:cs="Times New Roman"/>
          <w:sz w:val="24"/>
        </w:rPr>
      </w:pPr>
    </w:p>
    <w:p w:rsidR="00DB42AC" w:rsidRDefault="00DB42AC" w:rsidP="00DB4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Краткое содержание - </w:t>
      </w:r>
      <w:hyperlink r:id="rId5" w:history="1">
        <w:r w:rsidRPr="00FC44EB">
          <w:rPr>
            <w:rStyle w:val="a3"/>
            <w:rFonts w:ascii="Times New Roman" w:hAnsi="Times New Roman" w:cs="Times New Roman"/>
            <w:sz w:val="24"/>
          </w:rPr>
          <w:t>https://briefly.ru/paustovskij/zolotaia_roza/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B42AC" w:rsidRDefault="00DB42AC" w:rsidP="00DB4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="00A2574F" w:rsidRPr="00E23261">
          <w:rPr>
            <w:rStyle w:val="a3"/>
            <w:rFonts w:ascii="Times New Roman" w:hAnsi="Times New Roman" w:cs="Times New Roman"/>
            <w:sz w:val="24"/>
          </w:rPr>
          <w:t>https://profilib.net/chtenie/48586/konstantin-paustovskiy-zolotaya-roza.php</w:t>
        </w:r>
      </w:hyperlink>
      <w:r w:rsidR="00A2574F">
        <w:rPr>
          <w:rFonts w:ascii="Times New Roman" w:hAnsi="Times New Roman" w:cs="Times New Roman"/>
          <w:sz w:val="24"/>
        </w:rPr>
        <w:t xml:space="preserve"> </w:t>
      </w:r>
    </w:p>
    <w:p w:rsidR="00DB42AC" w:rsidRDefault="00DB42AC" w:rsidP="00DB4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FC44EB">
          <w:rPr>
            <w:rStyle w:val="a3"/>
            <w:rFonts w:ascii="Times New Roman" w:hAnsi="Times New Roman" w:cs="Times New Roman"/>
            <w:sz w:val="24"/>
          </w:rPr>
          <w:t>https://audioknigi.club/paustovskiy-konstantin-zolotaya-roza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B42AC" w:rsidRDefault="00DB42AC" w:rsidP="00DB4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8" w:history="1">
        <w:r w:rsidR="00A2574F" w:rsidRPr="00E23261">
          <w:rPr>
            <w:rStyle w:val="a3"/>
            <w:rFonts w:ascii="Times New Roman" w:hAnsi="Times New Roman" w:cs="Times New Roman"/>
            <w:sz w:val="24"/>
          </w:rPr>
          <w:t>https://www.youtube.com/watch?v=HIkl1glfmuA</w:t>
        </w:r>
      </w:hyperlink>
      <w:r w:rsidR="00A2574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B42AC" w:rsidRDefault="00DB42AC" w:rsidP="00DB4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FC44EB">
          <w:rPr>
            <w:rStyle w:val="a3"/>
            <w:rFonts w:ascii="Times New Roman" w:hAnsi="Times New Roman" w:cs="Times New Roman"/>
            <w:sz w:val="24"/>
          </w:rPr>
          <w:t>http://lit-helper.com/p_Vsegda_sleduet_stremit-sya_k_prekrasnomu_O_de_Bal-zak_Po_proizvedeniyu_K__G__Paustovskogo_Zolotaya_roza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B42AC" w:rsidRDefault="00DB42AC" w:rsidP="00DB4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0" w:history="1">
        <w:r w:rsidRPr="00FC44EB">
          <w:rPr>
            <w:rStyle w:val="a3"/>
            <w:rFonts w:ascii="Times New Roman" w:hAnsi="Times New Roman" w:cs="Times New Roman"/>
            <w:sz w:val="24"/>
          </w:rPr>
          <w:t>https://www.culture.ru/persons/8968/konstantin-paustovskii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B42AC" w:rsidRDefault="00DB42AC" w:rsidP="00DB4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- </w:t>
      </w:r>
      <w:hyperlink r:id="rId11" w:history="1">
        <w:r w:rsidRPr="00FC44EB">
          <w:rPr>
            <w:rStyle w:val="a3"/>
            <w:rFonts w:ascii="Times New Roman" w:hAnsi="Times New Roman" w:cs="Times New Roman"/>
            <w:sz w:val="24"/>
          </w:rPr>
          <w:t>http://kupidonia.ru/viktoriny/viktorina-konstantin-paustovskij</w:t>
        </w:r>
      </w:hyperlink>
    </w:p>
    <w:p w:rsidR="00DB42AC" w:rsidRDefault="00DB42AC" w:rsidP="00DB42A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- </w:t>
      </w:r>
      <w:hyperlink r:id="rId12" w:history="1">
        <w:r w:rsidRPr="00FC44EB">
          <w:rPr>
            <w:rStyle w:val="a3"/>
            <w:rFonts w:ascii="Times New Roman" w:hAnsi="Times New Roman" w:cs="Times New Roman"/>
            <w:sz w:val="24"/>
          </w:rPr>
          <w:t>http://paustovskiy-lit.ru/paustovskiy/mesta/muzej-v-moskve.htm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A05C70" w:rsidRDefault="00A05C70"/>
    <w:sectPr w:rsidR="00A05C70" w:rsidSect="00DB42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AC"/>
    <w:rsid w:val="00A05C70"/>
    <w:rsid w:val="00A2574F"/>
    <w:rsid w:val="00D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1DFF"/>
  <w15:chartTrackingRefBased/>
  <w15:docId w15:val="{58FA52A7-BE14-494C-9399-2390192A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2AC"/>
    <w:rPr>
      <w:color w:val="0563C1" w:themeColor="hyperlink"/>
      <w:u w:val="single"/>
    </w:rPr>
  </w:style>
  <w:style w:type="paragraph" w:styleId="a4">
    <w:name w:val="No Spacing"/>
    <w:uiPriority w:val="1"/>
    <w:qFormat/>
    <w:rsid w:val="00DB42AC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A2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kl1glfm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paustovskiy-konstantin-zolotaya-roza" TargetMode="External"/><Relationship Id="rId12" Type="http://schemas.openxmlformats.org/officeDocument/2006/relationships/hyperlink" Target="http://paustovskiy-lit.ru/paustovskiy/mesta/muzej-v-moskv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lib.net/chtenie/48586/konstantin-paustovskiy-zolotaya-roza.php" TargetMode="External"/><Relationship Id="rId11" Type="http://schemas.openxmlformats.org/officeDocument/2006/relationships/hyperlink" Target="http://kupidonia.ru/viktoriny/viktorina-konstantin-paustovskij" TargetMode="External"/><Relationship Id="rId5" Type="http://schemas.openxmlformats.org/officeDocument/2006/relationships/hyperlink" Target="https://briefly.ru/paustovskij/zolotaia_roza/" TargetMode="External"/><Relationship Id="rId10" Type="http://schemas.openxmlformats.org/officeDocument/2006/relationships/hyperlink" Target="https://www.culture.ru/persons/8968/konstantin-paustovski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-helper.com/p_Vsegda_sleduet_stremit-sya_k_prekrasnomu_O_de_Bal-zak_Po_proizvedeniyu_K__G__Paustovskogo_Zolotaya_ro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3603</Characters>
  <Application>Microsoft Office Word</Application>
  <DocSecurity>0</DocSecurity>
  <Lines>30</Lines>
  <Paragraphs>8</Paragraphs>
  <ScaleCrop>false</ScaleCrop>
  <Company>HP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2018-06-13T10:28:00Z</dcterms:created>
  <dcterms:modified xsi:type="dcterms:W3CDTF">2018-07-04T09:16:00Z</dcterms:modified>
</cp:coreProperties>
</file>