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4E" w:rsidRPr="006F502A" w:rsidRDefault="0057574E" w:rsidP="0057574E">
      <w:pPr>
        <w:jc w:val="center"/>
        <w:rPr>
          <w:rFonts w:ascii="Times New Roman" w:hAnsi="Times New Roman" w:cs="Times New Roman"/>
          <w:b/>
          <w:sz w:val="24"/>
        </w:rPr>
      </w:pPr>
      <w:r w:rsidRPr="006F502A">
        <w:rPr>
          <w:rFonts w:ascii="Times New Roman" w:hAnsi="Times New Roman" w:cs="Times New Roman"/>
          <w:b/>
          <w:sz w:val="24"/>
        </w:rPr>
        <w:t>Ф.М. Достоевский «Бедные люди»</w:t>
      </w:r>
    </w:p>
    <w:p w:rsidR="0057574E" w:rsidRPr="006F502A" w:rsidRDefault="0057574E" w:rsidP="0057574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14650" cy="4276725"/>
            <wp:effectExtent l="0" t="0" r="0" b="9525"/>
            <wp:wrapSquare wrapText="bothSides"/>
            <wp:docPr id="1" name="Рисунок 1" descr="C:\Users\Пользователь\AppData\Local\Microsoft\Windows\INetCache\Content.Word\ND00001217-8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ND00001217-800x1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8" t="3648" r="9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02A">
        <w:rPr>
          <w:rFonts w:ascii="Times New Roman" w:hAnsi="Times New Roman" w:cs="Times New Roman"/>
          <w:sz w:val="24"/>
          <w:szCs w:val="24"/>
          <w:lang w:eastAsia="ru-RU"/>
        </w:rPr>
        <w:t>Внутренний мир «маленького человека», его переживания, проблемы, разочарования, но, в то же время, и духовное развитие, нравственная чистота – вот что волнует Фёдора Михайловича, поднявшего тему трансформации личности в тяжелых жизненных обстоятельствах. Возврат самоуважения через помощь к другому обездоленному существу, сохранение личностной целостности вопреки невзгодам – об этом заставляет задуматься переписка двух не очень счастливых людей.</w:t>
      </w:r>
    </w:p>
    <w:p w:rsidR="0057574E" w:rsidRPr="006F502A" w:rsidRDefault="0057574E" w:rsidP="0057574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02A">
        <w:rPr>
          <w:rFonts w:ascii="Times New Roman" w:hAnsi="Times New Roman" w:cs="Times New Roman"/>
          <w:sz w:val="24"/>
          <w:szCs w:val="24"/>
          <w:lang w:eastAsia="ru-RU"/>
        </w:rPr>
        <w:t>Зиму 1844 года принято считать началом воплощения замысла Федора Михайловича. Не афишируя свои планы и задумки, писатель надеялся опубликовать работу в октябре этого же года, но произведение потребовало доработки.</w:t>
      </w:r>
    </w:p>
    <w:p w:rsidR="0057574E" w:rsidRPr="006F502A" w:rsidRDefault="0057574E" w:rsidP="0057574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02A">
        <w:rPr>
          <w:rFonts w:ascii="Times New Roman" w:hAnsi="Times New Roman" w:cs="Times New Roman"/>
          <w:sz w:val="24"/>
          <w:szCs w:val="24"/>
          <w:lang w:eastAsia="ru-RU"/>
        </w:rPr>
        <w:t>Весной 1845 года редактирование текста продолжается, вносятся окончательные поправки. В первых числах мая рукопись готова. Григорович, Некрасов и Белинский выступили первыми читателями, а уже в январе 1846 года «Петербургский сборник» познакомил с романом широкую общественность. В 1847 году выходит отдельное издание.</w:t>
      </w:r>
    </w:p>
    <w:p w:rsidR="0057574E" w:rsidRPr="006F502A" w:rsidRDefault="0057574E" w:rsidP="0057574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02A">
        <w:rPr>
          <w:rFonts w:ascii="Times New Roman" w:hAnsi="Times New Roman" w:cs="Times New Roman"/>
          <w:sz w:val="24"/>
          <w:szCs w:val="24"/>
          <w:lang w:eastAsia="ru-RU"/>
        </w:rPr>
        <w:t>Стилистические изменения добавлялись Достоевским и позже, при подготовке собраний его сочинений.</w:t>
      </w:r>
    </w:p>
    <w:p w:rsidR="0057574E" w:rsidRPr="006F502A" w:rsidRDefault="0057574E" w:rsidP="0057574E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502A">
        <w:rPr>
          <w:rFonts w:ascii="Times New Roman" w:hAnsi="Times New Roman" w:cs="Times New Roman"/>
          <w:sz w:val="24"/>
          <w:szCs w:val="24"/>
          <w:lang w:eastAsia="ru-RU"/>
        </w:rPr>
        <w:t>Исследователи творчества писателя считают, что у многих персонажей «Бедных людей» были прототипы.</w:t>
      </w:r>
    </w:p>
    <w:p w:rsidR="0057574E" w:rsidRDefault="0057574E" w:rsidP="0057574E">
      <w:pPr>
        <w:jc w:val="both"/>
        <w:rPr>
          <w:rFonts w:ascii="Times New Roman" w:hAnsi="Times New Roman" w:cs="Times New Roman"/>
          <w:sz w:val="24"/>
        </w:rPr>
      </w:pPr>
    </w:p>
    <w:p w:rsidR="0057574E" w:rsidRDefault="0057574E" w:rsidP="005757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862A01">
          <w:rPr>
            <w:rStyle w:val="a3"/>
            <w:rFonts w:ascii="Times New Roman" w:hAnsi="Times New Roman" w:cs="Times New Roman"/>
            <w:sz w:val="24"/>
          </w:rPr>
          <w:t>https://briefly.ru/dostoevsky/bednye/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7574E" w:rsidRDefault="0057574E" w:rsidP="005757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862A01">
          <w:rPr>
            <w:rStyle w:val="a3"/>
            <w:rFonts w:ascii="Times New Roman" w:hAnsi="Times New Roman" w:cs="Times New Roman"/>
            <w:sz w:val="24"/>
          </w:rPr>
          <w:t>http://rubook.org/book.php?book=169964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7574E" w:rsidRDefault="0057574E" w:rsidP="005757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Pr="00862A01">
          <w:rPr>
            <w:rStyle w:val="a3"/>
            <w:rFonts w:ascii="Times New Roman" w:hAnsi="Times New Roman" w:cs="Times New Roman"/>
            <w:sz w:val="24"/>
          </w:rPr>
          <w:t>https://audioknigi.club/dostoevskiy-feder-bednye-lyudi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7574E" w:rsidRDefault="0057574E" w:rsidP="005757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8" w:history="1">
        <w:r w:rsidRPr="00862A01">
          <w:rPr>
            <w:rStyle w:val="a3"/>
            <w:rFonts w:ascii="Times New Roman" w:hAnsi="Times New Roman" w:cs="Times New Roman"/>
            <w:sz w:val="24"/>
          </w:rPr>
          <w:t>https://goldlit.ru/dostoevsky/581-bednye-ludi-analiz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7574E" w:rsidRDefault="0057574E" w:rsidP="005757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9" w:history="1">
        <w:r w:rsidRPr="00862A01">
          <w:rPr>
            <w:rStyle w:val="a3"/>
            <w:rFonts w:ascii="Times New Roman" w:hAnsi="Times New Roman" w:cs="Times New Roman"/>
            <w:sz w:val="24"/>
          </w:rPr>
          <w:t>http://www.alldostoevsky.ru/p/blog-page_42.html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7574E" w:rsidRDefault="0057574E" w:rsidP="005757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10" w:history="1">
        <w:r w:rsidRPr="00862A01">
          <w:rPr>
            <w:rStyle w:val="a3"/>
            <w:rFonts w:ascii="Times New Roman" w:hAnsi="Times New Roman" w:cs="Times New Roman"/>
            <w:sz w:val="24"/>
          </w:rPr>
          <w:t>https://literaguru.ru/biografiya-f-m-dostoevskogo-interesno/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7574E" w:rsidRDefault="0057574E" w:rsidP="005757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Литературно-мемориальный музей - </w:t>
      </w:r>
      <w:hyperlink r:id="rId11" w:history="1">
        <w:r w:rsidRPr="00862A01">
          <w:rPr>
            <w:rStyle w:val="a3"/>
            <w:rFonts w:ascii="Times New Roman" w:hAnsi="Times New Roman" w:cs="Times New Roman"/>
            <w:sz w:val="24"/>
          </w:rPr>
          <w:t>http://www.md.spb.ru/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7574E" w:rsidRDefault="0057574E" w:rsidP="0057574E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7574E" w:rsidRPr="00055D67" w:rsidRDefault="0057574E" w:rsidP="0057574E">
      <w:pPr>
        <w:jc w:val="center"/>
        <w:rPr>
          <w:rFonts w:ascii="Times New Roman" w:hAnsi="Times New Roman" w:cs="Times New Roman"/>
          <w:b/>
          <w:sz w:val="24"/>
        </w:rPr>
      </w:pPr>
      <w:r w:rsidRPr="00055D67">
        <w:rPr>
          <w:rFonts w:ascii="Times New Roman" w:hAnsi="Times New Roman" w:cs="Times New Roman"/>
          <w:b/>
          <w:sz w:val="24"/>
        </w:rPr>
        <w:t>Проверь себя:</w:t>
      </w:r>
    </w:p>
    <w:p w:rsidR="0057574E" w:rsidRDefault="0057574E" w:rsidP="005757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12" w:history="1">
        <w:r w:rsidRPr="00862A01">
          <w:rPr>
            <w:rStyle w:val="a3"/>
            <w:rFonts w:ascii="Times New Roman" w:hAnsi="Times New Roman" w:cs="Times New Roman"/>
            <w:sz w:val="24"/>
          </w:rPr>
          <w:t>http://kupidonia.ru/viktoriny/viktorina-po-romanu-dostoevskogo-bednye-ljudi</w:t>
        </w:r>
      </w:hyperlink>
    </w:p>
    <w:p w:rsidR="003712BC" w:rsidRPr="0057574E" w:rsidRDefault="00F41F40" w:rsidP="0057574E">
      <w:pPr>
        <w:jc w:val="both"/>
        <w:rPr>
          <w:rFonts w:ascii="Times New Roman" w:hAnsi="Times New Roman" w:cs="Times New Roman"/>
          <w:sz w:val="24"/>
        </w:rPr>
      </w:pPr>
      <w:hyperlink r:id="rId13" w:history="1">
        <w:r w:rsidR="0057574E" w:rsidRPr="00862A01">
          <w:rPr>
            <w:rStyle w:val="a3"/>
            <w:rFonts w:ascii="Times New Roman" w:hAnsi="Times New Roman" w:cs="Times New Roman"/>
            <w:sz w:val="24"/>
          </w:rPr>
          <w:t>http://obrazovaka.ru/test/bednye-lyudi-s-otvetami.html</w:t>
        </w:r>
      </w:hyperlink>
    </w:p>
    <w:sectPr w:rsidR="003712BC" w:rsidRPr="0057574E" w:rsidSect="0057574E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4E"/>
    <w:rsid w:val="003712BC"/>
    <w:rsid w:val="0057574E"/>
    <w:rsid w:val="00F4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0C18"/>
  <w15:chartTrackingRefBased/>
  <w15:docId w15:val="{D80E48DF-8765-42D9-9A15-1E8C6E8D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4E"/>
    <w:rPr>
      <w:color w:val="0563C1" w:themeColor="hyperlink"/>
      <w:u w:val="single"/>
    </w:rPr>
  </w:style>
  <w:style w:type="paragraph" w:styleId="a4">
    <w:name w:val="No Spacing"/>
    <w:uiPriority w:val="1"/>
    <w:qFormat/>
    <w:rsid w:val="00575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lit.ru/dostoevsky/581-bednye-ludi-analiz" TargetMode="External"/><Relationship Id="rId13" Type="http://schemas.openxmlformats.org/officeDocument/2006/relationships/hyperlink" Target="http://obrazovaka.ru/test/bednye-lyudi-s-otvetam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dostoevskiy-feder-bednye-lyudi" TargetMode="External"/><Relationship Id="rId12" Type="http://schemas.openxmlformats.org/officeDocument/2006/relationships/hyperlink" Target="http://kupidonia.ru/viktoriny/viktorina-po-romanu-dostoevskogo-bednye-lju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book.org/book.php?book=169964" TargetMode="External"/><Relationship Id="rId11" Type="http://schemas.openxmlformats.org/officeDocument/2006/relationships/hyperlink" Target="http://www.md.spb.ru/" TargetMode="External"/><Relationship Id="rId5" Type="http://schemas.openxmlformats.org/officeDocument/2006/relationships/hyperlink" Target="https://briefly.ru/dostoevsky/bedny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teraguru.ru/biografiya-f-m-dostoevskogo-interesno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lldostoevsky.ru/p/blog-page_4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Company>HP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2018-05-31T07:24:00Z</dcterms:created>
  <dcterms:modified xsi:type="dcterms:W3CDTF">2018-07-04T09:43:00Z</dcterms:modified>
</cp:coreProperties>
</file>