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FA8" w:rsidRDefault="00615FA8" w:rsidP="00615FA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</w:rPr>
        <w:t>«</w:t>
      </w:r>
      <w:r w:rsidRPr="00615FA8">
        <w:rPr>
          <w:rFonts w:ascii="Times New Roman" w:eastAsia="Calibri" w:hAnsi="Times New Roman" w:cs="Times New Roman"/>
          <w:b/>
          <w:sz w:val="24"/>
        </w:rPr>
        <w:t>Чиста небесная лазурь</w:t>
      </w:r>
      <w:r>
        <w:rPr>
          <w:rFonts w:ascii="Times New Roman" w:eastAsia="Calibri" w:hAnsi="Times New Roman" w:cs="Times New Roman"/>
          <w:b/>
          <w:sz w:val="24"/>
        </w:rPr>
        <w:t>» С</w:t>
      </w:r>
      <w:r w:rsidRPr="00615FA8">
        <w:rPr>
          <w:rFonts w:ascii="Times New Roman" w:eastAsia="Calibri" w:hAnsi="Times New Roman" w:cs="Times New Roman"/>
          <w:b/>
          <w:sz w:val="24"/>
        </w:rPr>
        <w:t>тихи русских поэтов</w:t>
      </w:r>
    </w:p>
    <w:bookmarkEnd w:id="0"/>
    <w:p w:rsidR="00615FA8" w:rsidRDefault="00615FA8" w:rsidP="00615FA8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</w:p>
    <w:p w:rsidR="00615FA8" w:rsidRPr="00615FA8" w:rsidRDefault="00615FA8" w:rsidP="00615FA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590550</wp:posOffset>
            </wp:positionV>
            <wp:extent cx="2590800" cy="346329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5FA8">
        <w:rPr>
          <w:rFonts w:ascii="Times New Roman" w:eastAsia="Calibri" w:hAnsi="Times New Roman" w:cs="Times New Roman"/>
          <w:sz w:val="24"/>
        </w:rPr>
        <w:t>В   этом   сборнике   представлены   образцы   классической   русской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поэзии.  Строки Пушкина, Лермонтова, Тютчева и других поэтов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дышат покоем, умиротворением, любовью к миру — творению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Божию, дарят нам возможность прикоснуться к мудрости великих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предков.</w:t>
      </w:r>
    </w:p>
    <w:p w:rsidR="00615FA8" w:rsidRDefault="00615FA8" w:rsidP="00615FA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615FA8">
        <w:rPr>
          <w:rFonts w:ascii="Times New Roman" w:eastAsia="Calibri" w:hAnsi="Times New Roman" w:cs="Times New Roman"/>
          <w:sz w:val="24"/>
        </w:rPr>
        <w:t>В сборнике много стихов из школьной программы: дети легко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найдут рекомендованные для чтения произведения.  Пояснения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книге   помогут   больше   узнать   о   времени, в   котором   творили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великие   русские   поэты, объяснят   непонятные   или   устаревшие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слова.  Стихи поэтов, не известных широкой публике, расширят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5FA8">
        <w:rPr>
          <w:rFonts w:ascii="Times New Roman" w:eastAsia="Calibri" w:hAnsi="Times New Roman" w:cs="Times New Roman"/>
          <w:sz w:val="24"/>
        </w:rPr>
        <w:t>представления читателей о русской поэзии</w:t>
      </w:r>
      <w:r>
        <w:rPr>
          <w:rFonts w:ascii="Times New Roman" w:eastAsia="Calibri" w:hAnsi="Times New Roman" w:cs="Times New Roman"/>
          <w:sz w:val="24"/>
        </w:rPr>
        <w:t>.</w:t>
      </w:r>
    </w:p>
    <w:p w:rsidR="00615FA8" w:rsidRPr="00615FA8" w:rsidRDefault="00615FA8" w:rsidP="00615FA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Содержание сборника - </w:t>
      </w:r>
      <w:hyperlink r:id="rId5" w:history="1">
        <w:r w:rsidRPr="009A1DBF">
          <w:rPr>
            <w:rStyle w:val="a3"/>
            <w:rFonts w:ascii="Times New Roman" w:eastAsia="Calibri" w:hAnsi="Times New Roman" w:cs="Times New Roman"/>
            <w:sz w:val="24"/>
          </w:rPr>
          <w:t>https://docplayer.ru/50722187-Chista-nebesnaya-lazur-stihi-russkih-poetov-po-stranicam-shkolnogo-uchebnika.html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615FA8" w:rsidRPr="00615FA8" w:rsidRDefault="00615FA8" w:rsidP="00615FA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77FAC" w:rsidRDefault="00A77FAC"/>
    <w:sectPr w:rsidR="00A77FAC" w:rsidSect="00615F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A8"/>
    <w:rsid w:val="00615FA8"/>
    <w:rsid w:val="00A7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B10"/>
  <w15:chartTrackingRefBased/>
  <w15:docId w15:val="{388B18D8-4907-4773-B9B1-294A9188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F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2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player.ru/50722187-Chista-nebesnaya-lazur-stihi-russkih-poetov-po-stranicam-shkolnogo-uchebnika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2018-08-17T13:47:00Z</dcterms:created>
  <dcterms:modified xsi:type="dcterms:W3CDTF">2018-08-17T13:55:00Z</dcterms:modified>
</cp:coreProperties>
</file>