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89" w:rsidRPr="00E93D89" w:rsidRDefault="00E93D89" w:rsidP="00E93D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D89">
        <w:rPr>
          <w:rFonts w:ascii="Times New Roman" w:eastAsia="Calibri" w:hAnsi="Times New Roman" w:cs="Times New Roman"/>
          <w:b/>
          <w:sz w:val="24"/>
          <w:szCs w:val="24"/>
        </w:rPr>
        <w:t>М. Пришвин «Глоток молока»</w:t>
      </w: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8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9158DC0" wp14:editId="4AEC0865">
            <wp:extent cx="6362700" cy="81629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45" t="-1" b="-1871"/>
                    <a:stretch/>
                  </pic:blipFill>
                  <pic:spPr bwMode="auto">
                    <a:xfrm>
                      <a:off x="0" y="0"/>
                      <a:ext cx="63627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89">
        <w:rPr>
          <w:rFonts w:ascii="Times New Roman" w:eastAsia="Calibri" w:hAnsi="Times New Roman" w:cs="Times New Roman"/>
          <w:sz w:val="24"/>
          <w:szCs w:val="24"/>
        </w:rPr>
        <w:t xml:space="preserve">Слушать рассказ - </w:t>
      </w:r>
      <w:hyperlink r:id="rId5" w:history="1">
        <w:r w:rsidRPr="00E93D8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https://deti-online.com/audioskazki/rasskazy-prishvina-mp3/glotok-moloka/</w:t>
        </w:r>
      </w:hyperlink>
      <w:r w:rsidRPr="00E93D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8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0AD817" wp14:editId="2710DC8C">
            <wp:simplePos x="0" y="0"/>
            <wp:positionH relativeFrom="margin">
              <wp:posOffset>-291465</wp:posOffset>
            </wp:positionH>
            <wp:positionV relativeFrom="margin">
              <wp:posOffset>953135</wp:posOffset>
            </wp:positionV>
            <wp:extent cx="3238500" cy="349059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89">
        <w:rPr>
          <w:rFonts w:ascii="Times New Roman" w:eastAsia="Calibri" w:hAnsi="Times New Roman" w:cs="Times New Roman"/>
          <w:sz w:val="24"/>
          <w:szCs w:val="24"/>
        </w:rPr>
        <w:t xml:space="preserve">           Писателя Михаила Михайловича Пришвина именовали «певцом русской природы». Рассказы и сказки Пришвина для детей – лиричные и мудрые. Год от года его творческая копилка пополняется книгами «Кладовая солнца», «Лисичкин хлеб», «Зверь-бурундук». В годы Великой Отечественной войны проживает в Ярославле. После возвращения в Москву в 1943 году появились книги «Лесная капель», «Фацелия».</w:t>
      </w: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89">
        <w:rPr>
          <w:rFonts w:ascii="Times New Roman" w:eastAsia="Calibri" w:hAnsi="Times New Roman" w:cs="Times New Roman"/>
          <w:sz w:val="24"/>
          <w:szCs w:val="24"/>
        </w:rPr>
        <w:t xml:space="preserve">Читать рассказы для детей - </w:t>
      </w:r>
      <w:hyperlink r:id="rId7" w:history="1">
        <w:r w:rsidRPr="00E93D8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http://www.miloliza.com/rasskazy-prishvina-dlya-detej-chitat</w:t>
        </w:r>
      </w:hyperlink>
      <w:r w:rsidRPr="00E93D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3D89" w:rsidRPr="00E93D89" w:rsidRDefault="00E93D89" w:rsidP="00E93D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89">
        <w:rPr>
          <w:rFonts w:ascii="Times New Roman" w:eastAsia="Calibri" w:hAnsi="Times New Roman" w:cs="Times New Roman"/>
          <w:sz w:val="24"/>
          <w:szCs w:val="24"/>
        </w:rPr>
        <w:t xml:space="preserve">Аудиокниги М. Пришвина - </w:t>
      </w:r>
      <w:hyperlink r:id="rId8" w:history="1">
        <w:r w:rsidRPr="00E93D8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https://deti-online.com/audioskazki/rasskazy-prishvina-mp3/</w:t>
        </w:r>
      </w:hyperlink>
      <w:r w:rsidRPr="00E93D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95C" w:rsidRDefault="00D6295C">
      <w:bookmarkStart w:id="0" w:name="_GoBack"/>
      <w:bookmarkEnd w:id="0"/>
    </w:p>
    <w:sectPr w:rsidR="00D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89"/>
    <w:rsid w:val="00D6295C"/>
    <w:rsid w:val="00E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08D0-25BD-4D16-8F99-EB74B18F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rasskazy-prishvina-mp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loliza.com/rasskazy-prishvina-dlya-detej-chit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eti-online.com/audioskazki/rasskazy-prishvina-mp3/glotok-molok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2018-08-13T08:13:00Z</dcterms:created>
  <dcterms:modified xsi:type="dcterms:W3CDTF">2018-08-13T08:13:00Z</dcterms:modified>
</cp:coreProperties>
</file>