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CD" w:rsidRPr="006B6415" w:rsidRDefault="00B27DCD" w:rsidP="00B27DCD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40005</wp:posOffset>
            </wp:positionV>
            <wp:extent cx="2310765" cy="3046095"/>
            <wp:effectExtent l="0" t="0" r="0" b="1905"/>
            <wp:wrapSquare wrapText="bothSides"/>
            <wp:docPr id="1" name="Рисунок 1" descr="C:\Users\Пользователь\AppData\Local\Microsoft\Windows\INetCache\Content.Word\17.03.31_gumi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7.03.31_gumil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415">
        <w:rPr>
          <w:rFonts w:ascii="Times New Roman" w:hAnsi="Times New Roman" w:cs="Times New Roman"/>
          <w:b/>
        </w:rPr>
        <w:t>Н. С. Гумилев</w:t>
      </w:r>
    </w:p>
    <w:p w:rsidR="00B27DCD" w:rsidRPr="00005535" w:rsidRDefault="00B27DCD" w:rsidP="00B27DC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05535">
        <w:rPr>
          <w:rFonts w:ascii="Times New Roman" w:hAnsi="Times New Roman" w:cs="Times New Roman"/>
        </w:rPr>
        <w:t>Стихи Николая Гумилёва собраны в нескольких книгах, главные из которых: </w:t>
      </w:r>
      <w:r w:rsidRPr="00005535">
        <w:rPr>
          <w:rFonts w:ascii="Times New Roman" w:hAnsi="Times New Roman" w:cs="Times New Roman"/>
          <w:i/>
          <w:iCs/>
        </w:rPr>
        <w:t>Жемчуга</w:t>
      </w:r>
      <w:r w:rsidRPr="00005535">
        <w:rPr>
          <w:rFonts w:ascii="Times New Roman" w:hAnsi="Times New Roman" w:cs="Times New Roman"/>
        </w:rPr>
        <w:t> (1910), </w:t>
      </w:r>
      <w:r w:rsidRPr="00005535">
        <w:rPr>
          <w:rFonts w:ascii="Times New Roman" w:hAnsi="Times New Roman" w:cs="Times New Roman"/>
          <w:i/>
          <w:iCs/>
        </w:rPr>
        <w:t>Чужое небо</w:t>
      </w:r>
      <w:r w:rsidRPr="00005535">
        <w:rPr>
          <w:rFonts w:ascii="Times New Roman" w:hAnsi="Times New Roman" w:cs="Times New Roman"/>
        </w:rPr>
        <w:t> (1912), </w:t>
      </w:r>
      <w:r w:rsidRPr="00005535">
        <w:rPr>
          <w:rFonts w:ascii="Times New Roman" w:hAnsi="Times New Roman" w:cs="Times New Roman"/>
          <w:i/>
          <w:iCs/>
        </w:rPr>
        <w:t>Колчан</w:t>
      </w:r>
      <w:r w:rsidRPr="00005535">
        <w:rPr>
          <w:rFonts w:ascii="Times New Roman" w:hAnsi="Times New Roman" w:cs="Times New Roman"/>
        </w:rPr>
        <w:t> (1915), </w:t>
      </w:r>
      <w:r w:rsidRPr="00005535">
        <w:rPr>
          <w:rFonts w:ascii="Times New Roman" w:hAnsi="Times New Roman" w:cs="Times New Roman"/>
          <w:i/>
          <w:iCs/>
        </w:rPr>
        <w:t>Костер</w:t>
      </w:r>
      <w:r w:rsidRPr="00005535">
        <w:rPr>
          <w:rFonts w:ascii="Times New Roman" w:hAnsi="Times New Roman" w:cs="Times New Roman"/>
        </w:rPr>
        <w:t> (1918), </w:t>
      </w:r>
      <w:r w:rsidRPr="00005535">
        <w:rPr>
          <w:rFonts w:ascii="Times New Roman" w:hAnsi="Times New Roman" w:cs="Times New Roman"/>
          <w:i/>
          <w:iCs/>
        </w:rPr>
        <w:t>Шатер</w:t>
      </w:r>
      <w:r w:rsidRPr="00005535">
        <w:rPr>
          <w:rFonts w:ascii="Times New Roman" w:hAnsi="Times New Roman" w:cs="Times New Roman"/>
        </w:rPr>
        <w:t> (1921) и </w:t>
      </w:r>
      <w:r w:rsidRPr="00005535">
        <w:rPr>
          <w:rFonts w:ascii="Times New Roman" w:hAnsi="Times New Roman" w:cs="Times New Roman"/>
          <w:i/>
          <w:iCs/>
        </w:rPr>
        <w:t>Огненный столп</w:t>
      </w:r>
      <w:r w:rsidRPr="00005535">
        <w:rPr>
          <w:rFonts w:ascii="Times New Roman" w:hAnsi="Times New Roman" w:cs="Times New Roman"/>
        </w:rPr>
        <w:t> (1921); </w:t>
      </w:r>
      <w:proofErr w:type="spellStart"/>
      <w:r w:rsidRPr="00005535">
        <w:rPr>
          <w:rFonts w:ascii="Times New Roman" w:hAnsi="Times New Roman" w:cs="Times New Roman"/>
          <w:i/>
          <w:iCs/>
        </w:rPr>
        <w:t>Гондла</w:t>
      </w:r>
      <w:proofErr w:type="spellEnd"/>
      <w:r w:rsidRPr="00005535">
        <w:rPr>
          <w:rFonts w:ascii="Times New Roman" w:hAnsi="Times New Roman" w:cs="Times New Roman"/>
        </w:rPr>
        <w:t>, пьеса в стихах из истории Исландии, и </w:t>
      </w:r>
      <w:r w:rsidRPr="00005535">
        <w:rPr>
          <w:rFonts w:ascii="Times New Roman" w:hAnsi="Times New Roman" w:cs="Times New Roman"/>
          <w:i/>
          <w:iCs/>
        </w:rPr>
        <w:t>Мик</w:t>
      </w:r>
      <w:r w:rsidRPr="00005535">
        <w:rPr>
          <w:rFonts w:ascii="Times New Roman" w:hAnsi="Times New Roman" w:cs="Times New Roman"/>
        </w:rPr>
        <w:t>, абиссинская сказка. Рассказов в прозе у него немного. Они принадлежат к раннему периоду его творчества, написаны под заметным влиянием </w:t>
      </w:r>
      <w:hyperlink r:id="rId5" w:tgtFrame="_blank" w:history="1">
        <w:r w:rsidRPr="00005535">
          <w:rPr>
            <w:rStyle w:val="a3"/>
            <w:rFonts w:ascii="Times New Roman" w:hAnsi="Times New Roman" w:cs="Times New Roman"/>
            <w:bCs/>
            <w:color w:val="auto"/>
            <w:u w:val="none"/>
          </w:rPr>
          <w:t>Брюсова</w:t>
        </w:r>
      </w:hyperlink>
      <w:r w:rsidRPr="00005535">
        <w:rPr>
          <w:rFonts w:ascii="Times New Roman" w:hAnsi="Times New Roman" w:cs="Times New Roman"/>
        </w:rPr>
        <w:t> и не имеют большого значения.</w:t>
      </w:r>
    </w:p>
    <w:p w:rsidR="00B27DCD" w:rsidRPr="00005535" w:rsidRDefault="00B27DCD" w:rsidP="00B27DC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05535">
        <w:rPr>
          <w:rFonts w:ascii="Times New Roman" w:hAnsi="Times New Roman" w:cs="Times New Roman"/>
        </w:rPr>
        <w:t>Стихи Гумилёва совершенно не похожи на обычную русскую поэзию: они ярки, экзотичны, фантастичны, написаны всегда в мажорном ключе. В них господствует редкая в русской литературе нота – любовь к приключениям и мужественный романтизм. Ранняя его книга – </w:t>
      </w:r>
      <w:r w:rsidRPr="00005535">
        <w:rPr>
          <w:rFonts w:ascii="Times New Roman" w:hAnsi="Times New Roman" w:cs="Times New Roman"/>
          <w:i/>
          <w:iCs/>
        </w:rPr>
        <w:t>Жемчуга</w:t>
      </w:r>
      <w:r w:rsidRPr="00005535">
        <w:rPr>
          <w:rFonts w:ascii="Times New Roman" w:hAnsi="Times New Roman" w:cs="Times New Roman"/>
        </w:rPr>
        <w:t>, – полная экзотических самоцветов, иногда не самого лучшего вкуса, включает </w:t>
      </w:r>
      <w:r w:rsidRPr="00005535">
        <w:rPr>
          <w:rFonts w:ascii="Times New Roman" w:hAnsi="Times New Roman" w:cs="Times New Roman"/>
          <w:i/>
          <w:iCs/>
        </w:rPr>
        <w:t>Капитанов</w:t>
      </w:r>
      <w:r w:rsidRPr="00005535">
        <w:rPr>
          <w:rFonts w:ascii="Times New Roman" w:hAnsi="Times New Roman" w:cs="Times New Roman"/>
        </w:rPr>
        <w:t>, поэму, написанную во славу великих моряков и авантюристов открытого моря; с характерным романтизмом она заканчивается образом Летучего Голландца. Военная поэзия Гумилёва, как ни странно, совершенно свободна от «политических» чувств – его меньше всего интересуют цели войны. В его военных стихах есть новая религиозная нота, непохожая на мистицизм </w:t>
      </w:r>
      <w:hyperlink r:id="rId6" w:tgtFrame="_blank" w:history="1">
        <w:r w:rsidRPr="00005535">
          <w:rPr>
            <w:rStyle w:val="a3"/>
            <w:rFonts w:ascii="Times New Roman" w:hAnsi="Times New Roman" w:cs="Times New Roman"/>
            <w:bCs/>
            <w:color w:val="auto"/>
            <w:u w:val="none"/>
          </w:rPr>
          <w:t>символистов</w:t>
        </w:r>
      </w:hyperlink>
      <w:r w:rsidRPr="00005535">
        <w:rPr>
          <w:rFonts w:ascii="Times New Roman" w:hAnsi="Times New Roman" w:cs="Times New Roman"/>
        </w:rPr>
        <w:t> – это мальчишеская, не рассуждающая вера, исполненная радостной жертвенности.</w:t>
      </w:r>
    </w:p>
    <w:p w:rsidR="00B27DCD" w:rsidRDefault="00B27DCD" w:rsidP="00B27DC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27DCD" w:rsidRPr="006B6415" w:rsidRDefault="00B27DCD" w:rsidP="00B27DC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6415">
        <w:rPr>
          <w:rFonts w:ascii="Times New Roman" w:hAnsi="Times New Roman" w:cs="Times New Roman"/>
        </w:rPr>
        <w:t>Биография писателя –</w:t>
      </w:r>
      <w:r w:rsidRPr="006B6415">
        <w:rPr>
          <w:rStyle w:val="a3"/>
          <w:rFonts w:ascii="Times New Roman" w:hAnsi="Times New Roman" w:cs="Times New Roman"/>
          <w:sz w:val="24"/>
        </w:rPr>
        <w:t xml:space="preserve"> </w:t>
      </w:r>
      <w:hyperlink r:id="rId7" w:history="1">
        <w:r w:rsidRPr="002E6AFE">
          <w:rPr>
            <w:rStyle w:val="a3"/>
            <w:rFonts w:ascii="Times New Roman" w:hAnsi="Times New Roman" w:cs="Times New Roman"/>
            <w:sz w:val="24"/>
          </w:rPr>
          <w:t>http://stories-of-success.ru/poet/nikolaya-gumileva</w:t>
        </w:r>
      </w:hyperlink>
      <w:r>
        <w:rPr>
          <w:rStyle w:val="a3"/>
          <w:rFonts w:ascii="Times New Roman" w:hAnsi="Times New Roman" w:cs="Times New Roman"/>
          <w:sz w:val="24"/>
        </w:rPr>
        <w:t xml:space="preserve"> </w:t>
      </w:r>
    </w:p>
    <w:p w:rsidR="00B27DCD" w:rsidRPr="006B6415" w:rsidRDefault="00B27DCD" w:rsidP="00B27DCD">
      <w:pPr>
        <w:ind w:firstLine="567"/>
        <w:jc w:val="both"/>
        <w:rPr>
          <w:rFonts w:ascii="Times New Roman" w:hAnsi="Times New Roman" w:cs="Times New Roman"/>
        </w:rPr>
      </w:pPr>
      <w:r w:rsidRPr="006B6415">
        <w:rPr>
          <w:rFonts w:ascii="Times New Roman" w:hAnsi="Times New Roman" w:cs="Times New Roman"/>
        </w:rPr>
        <w:t>Критика творчества</w:t>
      </w:r>
      <w:r>
        <w:rPr>
          <w:rFonts w:ascii="Times New Roman" w:hAnsi="Times New Roman" w:cs="Times New Roman"/>
        </w:rPr>
        <w:t xml:space="preserve"> - </w:t>
      </w:r>
      <w:hyperlink r:id="rId8" w:history="1">
        <w:r w:rsidRPr="002E6AFE">
          <w:rPr>
            <w:rStyle w:val="a3"/>
            <w:rFonts w:ascii="Times New Roman" w:hAnsi="Times New Roman" w:cs="Times New Roman"/>
          </w:rPr>
          <w:t>https://gumilev.ru/criticism/</w:t>
        </w:r>
      </w:hyperlink>
      <w:r>
        <w:rPr>
          <w:rFonts w:ascii="Times New Roman" w:hAnsi="Times New Roman" w:cs="Times New Roman"/>
        </w:rPr>
        <w:t xml:space="preserve"> </w:t>
      </w:r>
    </w:p>
    <w:p w:rsidR="00B27DCD" w:rsidRPr="006B6415" w:rsidRDefault="00B27DCD" w:rsidP="00B27DCD">
      <w:pPr>
        <w:ind w:firstLine="567"/>
        <w:jc w:val="both"/>
        <w:rPr>
          <w:rFonts w:ascii="Times New Roman" w:hAnsi="Times New Roman" w:cs="Times New Roman"/>
        </w:rPr>
      </w:pPr>
      <w:r w:rsidRPr="006B6415">
        <w:rPr>
          <w:rFonts w:ascii="Times New Roman" w:hAnsi="Times New Roman" w:cs="Times New Roman"/>
        </w:rPr>
        <w:t>«Наследие символизма и акмеизма»</w:t>
      </w:r>
      <w:r>
        <w:rPr>
          <w:rFonts w:ascii="Times New Roman" w:hAnsi="Times New Roman" w:cs="Times New Roman"/>
        </w:rPr>
        <w:t xml:space="preserve"> - </w:t>
      </w:r>
      <w:hyperlink r:id="rId9" w:history="1">
        <w:r w:rsidRPr="002E6AFE">
          <w:rPr>
            <w:rStyle w:val="a3"/>
            <w:rFonts w:ascii="Times New Roman" w:hAnsi="Times New Roman" w:cs="Times New Roman"/>
          </w:rPr>
          <w:t>https://gumilev.ru/clauses/2/</w:t>
        </w:r>
      </w:hyperlink>
      <w:r>
        <w:rPr>
          <w:rFonts w:ascii="Times New Roman" w:hAnsi="Times New Roman" w:cs="Times New Roman"/>
        </w:rPr>
        <w:t xml:space="preserve"> </w:t>
      </w:r>
    </w:p>
    <w:p w:rsidR="00B27DCD" w:rsidRPr="006B6415" w:rsidRDefault="00B27DCD" w:rsidP="00B27DCD">
      <w:pPr>
        <w:ind w:firstLine="567"/>
        <w:jc w:val="both"/>
        <w:rPr>
          <w:rFonts w:ascii="Times New Roman" w:hAnsi="Times New Roman" w:cs="Times New Roman"/>
        </w:rPr>
      </w:pPr>
      <w:r w:rsidRPr="006B6415">
        <w:rPr>
          <w:rFonts w:ascii="Times New Roman" w:hAnsi="Times New Roman" w:cs="Times New Roman"/>
        </w:rPr>
        <w:t xml:space="preserve">Музей </w:t>
      </w:r>
      <w:r>
        <w:rPr>
          <w:rFonts w:ascii="Times New Roman" w:hAnsi="Times New Roman" w:cs="Times New Roman"/>
        </w:rPr>
        <w:t xml:space="preserve">- </w:t>
      </w:r>
      <w:hyperlink r:id="rId10" w:history="1">
        <w:r w:rsidRPr="002E6AFE">
          <w:rPr>
            <w:rStyle w:val="a3"/>
            <w:rFonts w:ascii="Times New Roman" w:hAnsi="Times New Roman" w:cs="Times New Roman"/>
          </w:rPr>
          <w:t>http://gumilev-museum.ru/</w:t>
        </w:r>
      </w:hyperlink>
      <w:r>
        <w:rPr>
          <w:rFonts w:ascii="Times New Roman" w:hAnsi="Times New Roman" w:cs="Times New Roman"/>
        </w:rPr>
        <w:t xml:space="preserve"> </w:t>
      </w:r>
    </w:p>
    <w:p w:rsidR="00B27DCD" w:rsidRPr="006B6415" w:rsidRDefault="00B27DCD" w:rsidP="00B27DCD">
      <w:pPr>
        <w:ind w:firstLine="567"/>
        <w:jc w:val="both"/>
        <w:rPr>
          <w:rFonts w:ascii="Times New Roman" w:hAnsi="Times New Roman" w:cs="Times New Roman"/>
        </w:rPr>
      </w:pPr>
      <w:r w:rsidRPr="006B6415">
        <w:rPr>
          <w:rFonts w:ascii="Times New Roman" w:hAnsi="Times New Roman" w:cs="Times New Roman"/>
        </w:rPr>
        <w:t>Документальный фильм</w:t>
      </w:r>
      <w:r>
        <w:rPr>
          <w:rFonts w:ascii="Times New Roman" w:hAnsi="Times New Roman" w:cs="Times New Roman"/>
        </w:rPr>
        <w:t xml:space="preserve"> </w:t>
      </w:r>
      <w:r w:rsidR="0034052A">
        <w:rPr>
          <w:rFonts w:ascii="Times New Roman" w:hAnsi="Times New Roman" w:cs="Times New Roman"/>
        </w:rPr>
        <w:t xml:space="preserve">«Николай Гумилев. Завещание» </w:t>
      </w:r>
      <w:r>
        <w:rPr>
          <w:rFonts w:ascii="Times New Roman" w:hAnsi="Times New Roman" w:cs="Times New Roman"/>
        </w:rPr>
        <w:t xml:space="preserve">- </w:t>
      </w:r>
      <w:hyperlink r:id="rId11" w:history="1">
        <w:r w:rsidR="0034052A" w:rsidRPr="00FC441D">
          <w:rPr>
            <w:rStyle w:val="a3"/>
            <w:rFonts w:ascii="Times New Roman" w:hAnsi="Times New Roman" w:cs="Times New Roman"/>
          </w:rPr>
          <w:t>https://tvkultura.ru/video/show/brand_id/29013/episode_id/684928/video_id/684928/</w:t>
        </w:r>
      </w:hyperlink>
      <w:r w:rsidR="0034052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27DCD" w:rsidRPr="006B6415" w:rsidRDefault="00B27DCD" w:rsidP="00B27DCD">
      <w:pPr>
        <w:ind w:firstLine="567"/>
        <w:jc w:val="both"/>
        <w:rPr>
          <w:rFonts w:ascii="Times New Roman" w:hAnsi="Times New Roman" w:cs="Times New Roman"/>
        </w:rPr>
      </w:pPr>
      <w:r w:rsidRPr="006B6415">
        <w:rPr>
          <w:rFonts w:ascii="Times New Roman" w:hAnsi="Times New Roman" w:cs="Times New Roman"/>
        </w:rPr>
        <w:t>Полное собрание сочинений писателя</w:t>
      </w:r>
      <w:r>
        <w:rPr>
          <w:rFonts w:ascii="Times New Roman" w:hAnsi="Times New Roman" w:cs="Times New Roman"/>
        </w:rPr>
        <w:t xml:space="preserve"> - </w:t>
      </w:r>
      <w:hyperlink r:id="rId12" w:history="1">
        <w:r w:rsidRPr="002E6AFE">
          <w:rPr>
            <w:rStyle w:val="a3"/>
            <w:rFonts w:ascii="Times New Roman" w:hAnsi="Times New Roman" w:cs="Times New Roman"/>
          </w:rPr>
          <w:t>https://gumilev.ru/biblio/49/</w:t>
        </w:r>
      </w:hyperlink>
      <w:r>
        <w:rPr>
          <w:rFonts w:ascii="Times New Roman" w:hAnsi="Times New Roman" w:cs="Times New Roman"/>
        </w:rPr>
        <w:t xml:space="preserve"> </w:t>
      </w:r>
    </w:p>
    <w:p w:rsidR="009D543D" w:rsidRDefault="009D543D"/>
    <w:sectPr w:rsidR="009D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CD"/>
    <w:rsid w:val="0034052A"/>
    <w:rsid w:val="009D543D"/>
    <w:rsid w:val="00B2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1003-604F-4E40-97E9-E5409EE5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DCD"/>
    <w:rPr>
      <w:color w:val="0563C1" w:themeColor="hyperlink"/>
      <w:u w:val="single"/>
    </w:rPr>
  </w:style>
  <w:style w:type="paragraph" w:styleId="a4">
    <w:name w:val="No Spacing"/>
    <w:uiPriority w:val="1"/>
    <w:qFormat/>
    <w:rsid w:val="00B27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milev.ru/criticis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ries-of-success.ru/poet/nikolaya-gumileva" TargetMode="External"/><Relationship Id="rId12" Type="http://schemas.openxmlformats.org/officeDocument/2006/relationships/hyperlink" Target="https://gumilev.ru/biblio/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hist.com/index.php/literary-articles/4290-russkie-simvolisty" TargetMode="External"/><Relationship Id="rId11" Type="http://schemas.openxmlformats.org/officeDocument/2006/relationships/hyperlink" Target="https://tvkultura.ru/video/show/brand_id/29013/episode_id/684928/video_id/684928/" TargetMode="External"/><Relationship Id="rId5" Type="http://schemas.openxmlformats.org/officeDocument/2006/relationships/hyperlink" Target="http://rushist.com/index.php/literary-articles/4282-bryusov-valerij-yakovlevich-kratkaya-biografiya" TargetMode="External"/><Relationship Id="rId10" Type="http://schemas.openxmlformats.org/officeDocument/2006/relationships/hyperlink" Target="http://gumilev-museum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umilev.ru/clauses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HP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2018-10-08T09:46:00Z</dcterms:created>
  <dcterms:modified xsi:type="dcterms:W3CDTF">2019-09-09T04:58:00Z</dcterms:modified>
</cp:coreProperties>
</file>